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в системе МЧС РФ</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в системе МЧС РФ»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«Управление в системе МЧС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в системе МЧС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направления, современные формы и методы осуществления надзорно-профилактической деятельности в сфере компетенции МЧС России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организацию и порядок осуществления мероприятий по надзору за соблюдением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требований в области гражданской обороны, чрезвычайных ситуаций и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организацию единой государственной системы статистического учета и отчетности в деятельности надзорных органов МЧС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основные направления деятельности органов государственной власти по обеспечению безопасности личности, общества и государства от чрезвычайных ситуаций природно-техногенного, экологического, биолого-социального и военного характера; историю пожарной охраны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формы международного сотрудничества в области предупреждения и ликвидации чрезвычайных ситуаций различного характера, их исторический аспект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проводить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с учетом сложившегося исторического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использовать в работе формы международного сотрудничества в области предупреждения и ликвидации чрезвычайных ситуаций различного характера, с учетом сложившегося исторического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ведения учета, отчетности и анализа чрезвычайных ситуаций, пожаров и их последствий, разрабатывать мероприятия по их предупреждению</w:t>
            </w:r>
          </w:p>
        </w:tc>
      </w:tr>
      <w:tr>
        <w:trPr>
          <w:trHeight w:hRule="exact" w:val="805.70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осуществления сбора, обмена информацией, ведения государственного статистического  учета и отчетности о чрезвычайных ситуациях,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пожарах и их последствиях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использования в работе форм международного сотрудничества в области предупреждения и ликвидации чрезвычайных ситуаций различного характера, с учетом сложившегося исторического опыта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«Управление в системе МЧС РФ» относится к обязательной части, является дисциплиной Блока Б1. «Дисциплины (модули)». Модуль "Государственный надзор в области пожарной безопасности, защиты населения и территорий от чрезвычайных ситуаций"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гражданской обороны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понятия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задачи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Силы и средства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структура и основные принципы применения сил РСЧС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силами РСЧС 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Действия органов управления и сил РСЧС в различных режимах и условиях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Взаимодействие сил МЧС России с силами других министерств и ведомств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Управленческие решения в процессе управления подразделениями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Руководитель и предъявляемые к нему требования в системе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Организация исполнения управленческих решений в подразделениях МЧС России. Контроль их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645.3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понятия теории управления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940.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«управление», «система». Основные понятия, характеризующие строение и функционирование систем: «элемент», «подсистема», «структура», «связь», «состояние», «поведение», «внешняя среда», «равновесие», «устойчивость», «цель». Понятие о простых, больших и сложных системах.</w:t>
            </w:r>
          </w:p>
          <w:p>
            <w:pPr>
              <w:jc w:val="both"/>
              <w:spacing w:after="0" w:line="240" w:lineRule="auto"/>
              <w:rPr>
                <w:sz w:val="24"/>
                <w:szCs w:val="24"/>
              </w:rPr>
            </w:pPr>
            <w:r>
              <w:rPr>
                <w:rFonts w:ascii="Times New Roman" w:hAnsi="Times New Roman" w:cs="Times New Roman"/>
                <w:color w:val="#000000"/>
                <w:sz w:val="24"/>
                <w:szCs w:val="24"/>
              </w:rPr>
              <w:t> Система управления. Элементы системы управления: субъект управления (управляющая система), объект управления (управляемая система), прямые и обратные связи между субъектом и объектом управления. Среда функционирования системы управления.</w:t>
            </w:r>
          </w:p>
          <w:p>
            <w:pPr>
              <w:jc w:val="both"/>
              <w:spacing w:after="0" w:line="240" w:lineRule="auto"/>
              <w:rPr>
                <w:sz w:val="24"/>
                <w:szCs w:val="24"/>
              </w:rPr>
            </w:pPr>
            <w:r>
              <w:rPr>
                <w:rFonts w:ascii="Times New Roman" w:hAnsi="Times New Roman" w:cs="Times New Roman"/>
                <w:color w:val="#000000"/>
                <w:sz w:val="24"/>
                <w:szCs w:val="24"/>
              </w:rPr>
              <w:t> Виды управления: управление в неживой природе (в технических системах), управление в организмах (в биологических системах), управление в обществе (в социальных системах).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Разновидности социального управления. Объект и субъект социального управления. Сущность управления в системе МЧС России. Различные уровни управления. Цели управления, их классификация, метод построения «дерева целей». Понятие о коммуникации и её основные характеристики.</w:t>
            </w:r>
          </w:p>
          <w:p>
            <w:pPr>
              <w:jc w:val="both"/>
              <w:spacing w:after="0" w:line="240" w:lineRule="auto"/>
              <w:rPr>
                <w:sz w:val="24"/>
                <w:szCs w:val="24"/>
              </w:rPr>
            </w:pPr>
            <w:r>
              <w:rPr>
                <w:rFonts w:ascii="Times New Roman" w:hAnsi="Times New Roman" w:cs="Times New Roman"/>
                <w:color w:val="#000000"/>
                <w:sz w:val="24"/>
                <w:szCs w:val="24"/>
              </w:rPr>
              <w:t> Функции управления. Место, занимаемое функциями в системе управления. Классификация функций управления. Общие функции управления: целеполагание, организация, учёт, анализ, прогнозирование, выработка и принятие управленческого решения, планирование, регулирование, координирование, коммуникации, контроль, оценка эффективности управления, и их содержание.</w:t>
            </w:r>
          </w:p>
          <w:p>
            <w:pPr>
              <w:jc w:val="both"/>
              <w:spacing w:after="0" w:line="240" w:lineRule="auto"/>
              <w:rPr>
                <w:sz w:val="24"/>
                <w:szCs w:val="24"/>
              </w:rPr>
            </w:pPr>
            <w:r>
              <w:rPr>
                <w:rFonts w:ascii="Times New Roman" w:hAnsi="Times New Roman" w:cs="Times New Roman"/>
                <w:color w:val="#000000"/>
                <w:sz w:val="24"/>
                <w:szCs w:val="24"/>
              </w:rPr>
              <w:t> Специальные (основные) функции управления в подразделениях МЧС России, организация службы и подготовки сотрудников МЧС России.</w:t>
            </w:r>
          </w:p>
          <w:p>
            <w:pPr>
              <w:jc w:val="both"/>
              <w:spacing w:after="0" w:line="240" w:lineRule="auto"/>
              <w:rPr>
                <w:sz w:val="24"/>
                <w:szCs w:val="24"/>
              </w:rPr>
            </w:pPr>
            <w:r>
              <w:rPr>
                <w:rFonts w:ascii="Times New Roman" w:hAnsi="Times New Roman" w:cs="Times New Roman"/>
                <w:color w:val="#000000"/>
                <w:sz w:val="24"/>
                <w:szCs w:val="24"/>
              </w:rPr>
              <w:t> Обеспечивающие функции управления: кадровая, материально-техническая (хозяйственная), финансовая, делопроизводственная.</w:t>
            </w:r>
          </w:p>
          <w:p>
            <w:pPr>
              <w:jc w:val="both"/>
              <w:spacing w:after="0" w:line="240" w:lineRule="auto"/>
              <w:rPr>
                <w:sz w:val="24"/>
                <w:szCs w:val="24"/>
              </w:rPr>
            </w:pPr>
            <w:r>
              <w:rPr>
                <w:rFonts w:ascii="Times New Roman" w:hAnsi="Times New Roman" w:cs="Times New Roman"/>
                <w:color w:val="#000000"/>
                <w:sz w:val="24"/>
                <w:szCs w:val="24"/>
              </w:rPr>
              <w:t> Процесс управления. Стороны, характеризующие процесс управления: содержательная, организационная, технологическая, и их суть. Стадии управленческого цикла.</w:t>
            </w:r>
          </w:p>
          <w:p>
            <w:pPr>
              <w:jc w:val="both"/>
              <w:spacing w:after="0" w:line="240" w:lineRule="auto"/>
              <w:rPr>
                <w:sz w:val="24"/>
                <w:szCs w:val="24"/>
              </w:rPr>
            </w:pPr>
            <w:r>
              <w:rPr>
                <w:rFonts w:ascii="Times New Roman" w:hAnsi="Times New Roman" w:cs="Times New Roman"/>
                <w:color w:val="#000000"/>
                <w:sz w:val="24"/>
                <w:szCs w:val="24"/>
              </w:rPr>
              <w:t> Наука управления. Предмет. Содержание и методы науки социального управления. Формирование социального управления как науки.</w:t>
            </w:r>
          </w:p>
          <w:p>
            <w:pPr>
              <w:jc w:val="both"/>
              <w:spacing w:after="0" w:line="240" w:lineRule="auto"/>
              <w:rPr>
                <w:sz w:val="24"/>
                <w:szCs w:val="24"/>
              </w:rPr>
            </w:pPr>
            <w:r>
              <w:rPr>
                <w:rFonts w:ascii="Times New Roman" w:hAnsi="Times New Roman" w:cs="Times New Roman"/>
                <w:color w:val="#000000"/>
                <w:sz w:val="24"/>
                <w:szCs w:val="24"/>
              </w:rPr>
              <w:t> Предмет, задачи, логическая структура изучения курса «Организация и управление в области обеспечения пожарной безопасности» и его взаимосвязь с другими дисциплинами.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задачи МЧС России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МЧС России. Внешняя среда функционирования МЧС России. Понятие о внутреннем и внешнем управлении. Уровни системы управления МЧС России. Понятие «орган управления МЧС России», «подразделение МЧС РОССИИ», их виды. Многоуровневая система управления МЧС России.</w:t>
            </w:r>
          </w:p>
          <w:p>
            <w:pPr>
              <w:jc w:val="both"/>
              <w:spacing w:after="0" w:line="240" w:lineRule="auto"/>
              <w:rPr>
                <w:sz w:val="24"/>
                <w:szCs w:val="24"/>
              </w:rPr>
            </w:pPr>
            <w:r>
              <w:rPr>
                <w:rFonts w:ascii="Times New Roman" w:hAnsi="Times New Roman" w:cs="Times New Roman"/>
                <w:color w:val="#000000"/>
                <w:sz w:val="24"/>
                <w:szCs w:val="24"/>
              </w:rPr>
              <w:t> Действующие организационные документы, регламентирующие организационно- правовое положение органов управления и подразделений МЧС России и их деятельность. Цели и основные задачи, возложенные на органы управления и подразделения МЧС России. Функции внешнего и внутреннего управления. Анализ распределения функций в системе МЧС России, их систематизация. Построение «дерева целей» для различных уровней системы управления МЧС России.</w:t>
            </w:r>
          </w:p>
          <w:p>
            <w:pPr>
              <w:jc w:val="both"/>
              <w:spacing w:after="0" w:line="240" w:lineRule="auto"/>
              <w:rPr>
                <w:sz w:val="24"/>
                <w:szCs w:val="24"/>
              </w:rPr>
            </w:pPr>
            <w:r>
              <w:rPr>
                <w:rFonts w:ascii="Times New Roman" w:hAnsi="Times New Roman" w:cs="Times New Roman"/>
                <w:color w:val="#000000"/>
                <w:sz w:val="24"/>
                <w:szCs w:val="24"/>
              </w:rPr>
              <w:t> Основные группы служб, выделяемые по характеру выполняемых функций: руководство, отраслевые, функциональные и вспомогательные, возложенные на них основные функции.</w:t>
            </w:r>
          </w:p>
          <w:p>
            <w:pPr>
              <w:jc w:val="both"/>
              <w:spacing w:after="0" w:line="240" w:lineRule="auto"/>
              <w:rPr>
                <w:sz w:val="24"/>
                <w:szCs w:val="24"/>
              </w:rPr>
            </w:pPr>
            <w:r>
              <w:rPr>
                <w:rFonts w:ascii="Times New Roman" w:hAnsi="Times New Roman" w:cs="Times New Roman"/>
                <w:color w:val="#000000"/>
                <w:sz w:val="24"/>
                <w:szCs w:val="24"/>
              </w:rPr>
              <w:t> Организационное построение органов управления в системе МЧС России. Требования, предъявляемые к структурному построению органов управления. Факторы, влияющие на организационное построение органов управления и подразделения МЧС России. Типы организационных структур: линейная, функциональная, линейно-функциональная (линейно-штабная).</w:t>
            </w:r>
          </w:p>
          <w:p>
            <w:pPr>
              <w:jc w:val="both"/>
              <w:spacing w:after="0" w:line="240" w:lineRule="auto"/>
              <w:rPr>
                <w:sz w:val="24"/>
                <w:szCs w:val="24"/>
              </w:rPr>
            </w:pPr>
            <w:r>
              <w:rPr>
                <w:rFonts w:ascii="Times New Roman" w:hAnsi="Times New Roman" w:cs="Times New Roman"/>
                <w:color w:val="#000000"/>
                <w:sz w:val="24"/>
                <w:szCs w:val="24"/>
              </w:rPr>
              <w:t> Примерные типовые организационные структуры органов управления и подразделений МЧС России.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Силы и средства МЧС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Силы и средства МЧС России. Предназначение и краткая характеристика каждого элемента. Национальный центр управления в кризисных ситуациях МЧС России. Пожарная охрана России. Поисково-спасательная служба МЧС России. Спасательные воинские формирования. Авиация МЧС России. Государственная инспекция по маломерным судам. Общероссийская комплексная система информирования и оповещения населения в местах массового пребывания людей (ОКСИОН). Психологическая служба. Техника.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структура и основные принципы применения сил РСЧС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регламентирующие деятельность РСЧС. Основы деятельности РСЧС. Структура РСЧС. Функциональная и территориальная подсистема РСЧС. Органы управления РСЧС. Виды и состав сил РСЧС. Режимы функционирования РСЧС. Уровни функционирования РСЧС. Общая характеристика ЧС мирного времени. Общие принципы применения сил РСЧС.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силами РСЧС и их взаимодействие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управления РСЧС. Координирующие органы на каждом уровне РСЧС. Постоянно действующие органы управления на каждом уровне функционирования РСЧС. Органы повседневного управления РСЧС.</w:t>
            </w:r>
          </w:p>
          <w:p>
            <w:pPr>
              <w:jc w:val="both"/>
              <w:spacing w:after="0" w:line="240" w:lineRule="auto"/>
              <w:rPr>
                <w:sz w:val="24"/>
                <w:szCs w:val="24"/>
              </w:rPr>
            </w:pPr>
            <w:r>
              <w:rPr>
                <w:rFonts w:ascii="Times New Roman" w:hAnsi="Times New Roman" w:cs="Times New Roman"/>
                <w:color w:val="#000000"/>
                <w:sz w:val="24"/>
                <w:szCs w:val="24"/>
              </w:rPr>
              <w:t> Организация взаимодействия между органами управления РСЧС. Должностные лица и органы управления организующие взаимодействия в рамках функционирования РСЧС. Особенности организации взаимодействия при ликвидации ЧС различного характера. Документы, отрабатываемые при организации взаимодействия. Организация управления силами РСЧС.</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Действия органов управления и сил РСЧС в различных режимах и условиях функционирования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Действия органов управления в различных режимах функционирования системы. Действия органов управления и сил РСЧС в режиме повседневной деятельности. Основные мероприятия. Порядок выполнения и организация контроля выполненных мероприятий. Действия органов управления и сил РСЧС в режиме повышенной готовности. Основные мероприятия. Порядок выполнения и организация контроля выполненных мероприятий. Действия органов управления и сил РСЧС в чрезвычайном режиме. Основные мероприятия. Порядок выполнения и организация контроля выполненных мероприятий.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Взаимодействие сил МЧС России с силами других министерств и ведомств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к взаимодействию. Содержание планов действий (взаимодействия) сил РСЧС. Взаимодействие сил МЧС России с силами Министерства транспорта РФ. Взаимодействие сил МЧС России с силами Министерства здравоохранения и социального развития РФ. Взаимодействие сил МЧС России с силами Министерства обороны РФ. Взаимодействие аварийно-спасательных служб министерств, ведомств и организаций при ликвидации ЧС на акваториях.</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Управленческие решения в процессе управления подразделениями МЧС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«управленческое решение». Общие признаки управленческого решения. Классификация управленческих решений. Основные требования, предъявляемые к управленческим решениям в органах МЧС России.</w:t>
            </w:r>
          </w:p>
          <w:p>
            <w:pPr>
              <w:jc w:val="both"/>
              <w:spacing w:after="0" w:line="240" w:lineRule="auto"/>
              <w:rPr>
                <w:sz w:val="24"/>
                <w:szCs w:val="24"/>
              </w:rPr>
            </w:pPr>
            <w:r>
              <w:rPr>
                <w:rFonts w:ascii="Times New Roman" w:hAnsi="Times New Roman" w:cs="Times New Roman"/>
                <w:color w:val="#000000"/>
                <w:sz w:val="24"/>
                <w:szCs w:val="24"/>
              </w:rPr>
              <w:t> Стадии подготовки и принятия управленческих решений в органах МЧС России. Подготовка и принятие управленческих решений в органах МЧС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Руководитель и предъявляемые к нему требования в системе МЧС России</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Руководитель органа МЧС России в системе управления. Понятие «руководитель», «руководитель в системе МЧС России». Руководство как одна из функций управления.</w:t>
            </w:r>
          </w:p>
          <w:p>
            <w:pPr>
              <w:jc w:val="both"/>
              <w:spacing w:after="0" w:line="240" w:lineRule="auto"/>
              <w:rPr>
                <w:sz w:val="24"/>
                <w:szCs w:val="24"/>
              </w:rPr>
            </w:pPr>
            <w:r>
              <w:rPr>
                <w:rFonts w:ascii="Times New Roman" w:hAnsi="Times New Roman" w:cs="Times New Roman"/>
                <w:color w:val="#000000"/>
                <w:sz w:val="24"/>
                <w:szCs w:val="24"/>
              </w:rPr>
              <w:t> Сотрудники МЧС России относящиеся к руководителям. Основная задача руководителя органа МЧС России. Главный критерий оценки деятельности руководителя.</w:t>
            </w:r>
          </w:p>
          <w:p>
            <w:pPr>
              <w:jc w:val="both"/>
              <w:spacing w:after="0" w:line="240" w:lineRule="auto"/>
              <w:rPr>
                <w:sz w:val="24"/>
                <w:szCs w:val="24"/>
              </w:rPr>
            </w:pPr>
            <w:r>
              <w:rPr>
                <w:rFonts w:ascii="Times New Roman" w:hAnsi="Times New Roman" w:cs="Times New Roman"/>
                <w:color w:val="#000000"/>
                <w:sz w:val="24"/>
                <w:szCs w:val="24"/>
              </w:rPr>
              <w:t> Ответственность руководителя за общее положение дел и за конечные результаты работы органа МЧС России.</w:t>
            </w:r>
          </w:p>
          <w:p>
            <w:pPr>
              <w:jc w:val="both"/>
              <w:spacing w:after="0" w:line="240" w:lineRule="auto"/>
              <w:rPr>
                <w:sz w:val="24"/>
                <w:szCs w:val="24"/>
              </w:rPr>
            </w:pPr>
            <w:r>
              <w:rPr>
                <w:rFonts w:ascii="Times New Roman" w:hAnsi="Times New Roman" w:cs="Times New Roman"/>
                <w:color w:val="#000000"/>
                <w:sz w:val="24"/>
                <w:szCs w:val="24"/>
              </w:rPr>
              <w:t> Функции и структура деятельности руководителя органа МЧС России.</w:t>
            </w:r>
          </w:p>
          <w:p>
            <w:pPr>
              <w:jc w:val="both"/>
              <w:spacing w:after="0" w:line="240" w:lineRule="auto"/>
              <w:rPr>
                <w:sz w:val="24"/>
                <w:szCs w:val="24"/>
              </w:rPr>
            </w:pPr>
            <w:r>
              <w:rPr>
                <w:rFonts w:ascii="Times New Roman" w:hAnsi="Times New Roman" w:cs="Times New Roman"/>
                <w:color w:val="#000000"/>
                <w:sz w:val="24"/>
                <w:szCs w:val="24"/>
              </w:rPr>
              <w:t> Стили руководства. Эффективность различных стилей руководства. Личность руководителя и его организаторские способности.</w:t>
            </w:r>
          </w:p>
          <w:p>
            <w:pPr>
              <w:jc w:val="both"/>
              <w:spacing w:after="0" w:line="240" w:lineRule="auto"/>
              <w:rPr>
                <w:sz w:val="24"/>
                <w:szCs w:val="24"/>
              </w:rPr>
            </w:pPr>
            <w:r>
              <w:rPr>
                <w:rFonts w:ascii="Times New Roman" w:hAnsi="Times New Roman" w:cs="Times New Roman"/>
                <w:color w:val="#000000"/>
                <w:sz w:val="24"/>
                <w:szCs w:val="24"/>
              </w:rPr>
              <w:t> Руководитель в системе коммуникаций.</w:t>
            </w:r>
          </w:p>
          <w:p>
            <w:pPr>
              <w:jc w:val="both"/>
              <w:spacing w:after="0" w:line="240" w:lineRule="auto"/>
              <w:rPr>
                <w:sz w:val="24"/>
                <w:szCs w:val="24"/>
              </w:rPr>
            </w:pPr>
            <w:r>
              <w:rPr>
                <w:rFonts w:ascii="Times New Roman" w:hAnsi="Times New Roman" w:cs="Times New Roman"/>
                <w:color w:val="#000000"/>
                <w:sz w:val="24"/>
                <w:szCs w:val="24"/>
              </w:rPr>
              <w:t> Служебные совещания, как ответственный вид работы руководителя и важный фактор организации деятельности всего органа управления и подразделения МЧС России.</w:t>
            </w:r>
          </w:p>
          <w:p>
            <w:pPr>
              <w:jc w:val="both"/>
              <w:spacing w:after="0" w:line="240" w:lineRule="auto"/>
              <w:rPr>
                <w:sz w:val="24"/>
                <w:szCs w:val="24"/>
              </w:rPr>
            </w:pPr>
            <w:r>
              <w:rPr>
                <w:rFonts w:ascii="Times New Roman" w:hAnsi="Times New Roman" w:cs="Times New Roman"/>
                <w:color w:val="#000000"/>
                <w:sz w:val="24"/>
                <w:szCs w:val="24"/>
              </w:rPr>
              <w:t> Виды служебных совещаний, их главные задачи и схема проведения. Подготовка совещания, как главное условие проведения эффективных совещаний. Этапы подготовки совещаний, их содержание.</w:t>
            </w:r>
          </w:p>
          <w:p>
            <w:pPr>
              <w:jc w:val="both"/>
              <w:spacing w:after="0" w:line="240" w:lineRule="auto"/>
              <w:rPr>
                <w:sz w:val="24"/>
                <w:szCs w:val="24"/>
              </w:rPr>
            </w:pPr>
            <w:r>
              <w:rPr>
                <w:rFonts w:ascii="Times New Roman" w:hAnsi="Times New Roman" w:cs="Times New Roman"/>
                <w:color w:val="#000000"/>
                <w:sz w:val="24"/>
                <w:szCs w:val="24"/>
              </w:rPr>
              <w:t> Организационные, процедурные элементы проведения совещания.</w:t>
            </w:r>
          </w:p>
          <w:p>
            <w:pPr>
              <w:jc w:val="both"/>
              <w:spacing w:after="0" w:line="240" w:lineRule="auto"/>
              <w:rPr>
                <w:sz w:val="24"/>
                <w:szCs w:val="24"/>
              </w:rPr>
            </w:pPr>
            <w:r>
              <w:rPr>
                <w:rFonts w:ascii="Times New Roman" w:hAnsi="Times New Roman" w:cs="Times New Roman"/>
                <w:color w:val="#000000"/>
                <w:sz w:val="24"/>
                <w:szCs w:val="24"/>
              </w:rPr>
              <w:t> Основные правила проведения совещания и рекомендации выступающим на совещании. Требования к помещениям для проведения совещаний. Технические средства обеспечения совещаний. Протоколирование хода совещаний. Способы подготовки решения по результатам совещания. Организация контроля за выполнением решения совещания. Проблема эффективности совещаний, основные направления её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Организация исполнения управленческих решений в подразделениях МЧС России. Контроль их исполнения.</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организаторская работа по исполнению решений. Субъекты и объекты организации исполнения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Основные этапы процесса организации исполнения управленческих решений и их содержание.</w:t>
            </w:r>
          </w:p>
          <w:p>
            <w:pPr>
              <w:jc w:val="both"/>
              <w:spacing w:after="0" w:line="240" w:lineRule="auto"/>
              <w:rPr>
                <w:sz w:val="24"/>
                <w:szCs w:val="24"/>
              </w:rPr>
            </w:pPr>
            <w:r>
              <w:rPr>
                <w:rFonts w:ascii="Times New Roman" w:hAnsi="Times New Roman" w:cs="Times New Roman"/>
                <w:color w:val="#000000"/>
                <w:sz w:val="24"/>
                <w:szCs w:val="24"/>
              </w:rPr>
              <w:t> Задачи, виды и формы контроля в органах МЧС России. Субъекты, объекты и предметы контроля. Требования, выполняемые субъектом управления при организации и осуществлении контрольной деятельности. Методика проведения контроля.</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в системе МЧС РФ»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МЧС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документальные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Савочкин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Кунах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Железногорск:</w:t>
            </w:r>
            <w:r>
              <w:rPr/>
              <w:t xml:space="preserve"> </w:t>
            </w:r>
            <w:r>
              <w:rPr>
                <w:rFonts w:ascii="Times New Roman" w:hAnsi="Times New Roman" w:cs="Times New Roman"/>
                <w:color w:val="#000000"/>
                <w:sz w:val="24"/>
                <w:szCs w:val="24"/>
              </w:rPr>
              <w:t>Сибирская</w:t>
            </w:r>
            <w:r>
              <w:rPr/>
              <w:t xml:space="preserve"> </w:t>
            </w:r>
            <w:r>
              <w:rPr>
                <w:rFonts w:ascii="Times New Roman" w:hAnsi="Times New Roman" w:cs="Times New Roman"/>
                <w:color w:val="#000000"/>
                <w:sz w:val="24"/>
                <w:szCs w:val="24"/>
              </w:rPr>
              <w:t>пожарно-спасательная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ГПС</w:t>
            </w:r>
            <w:r>
              <w:rPr/>
              <w:t xml:space="preserve"> </w:t>
            </w:r>
            <w:r>
              <w:rPr>
                <w:rFonts w:ascii="Times New Roman" w:hAnsi="Times New Roman" w:cs="Times New Roman"/>
                <w:color w:val="#000000"/>
                <w:sz w:val="24"/>
                <w:szCs w:val="24"/>
              </w:rPr>
              <w:t>МЧС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http://www.iprbookshop.ru/66929.html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пожарной</w:t>
            </w:r>
            <w:r>
              <w:rPr/>
              <w:t xml:space="preserve"> </w:t>
            </w:r>
            <w:r>
              <w:rPr>
                <w:rFonts w:ascii="Times New Roman" w:hAnsi="Times New Roman" w:cs="Times New Roman"/>
                <w:color w:val="#000000"/>
                <w:sz w:val="24"/>
                <w:szCs w:val="24"/>
              </w:rPr>
              <w:t>охране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Ермилов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https://urait.ru/bcode/496933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19.4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2023-2024_ФГОС3++2023_Бак-ОФО-ГМУ(ПБЧС)(23)_plx_Управление в системе МЧС РФ</dc:title>
  <dc:creator>FastReport.NET</dc:creator>
</cp:coreProperties>
</file>